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12A" w:rsidRPr="00AC612A" w:rsidRDefault="00AC612A" w:rsidP="00AC612A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č.14/07</w:t>
      </w:r>
    </w:p>
    <w:p w:rsidR="00AC612A" w:rsidRPr="00AC612A" w:rsidRDefault="00AC612A" w:rsidP="00AC612A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AC612A" w:rsidRPr="00AC612A" w:rsidRDefault="00AC612A" w:rsidP="00AC612A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Zápis z jednání zastupitelstva Obce Nebanice ze dne 16.8.2007 začátek v 16.00 hod.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  </w:t>
      </w:r>
      <w:r w:rsidRPr="00AC612A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1. Schválení programu</w:t>
      </w:r>
    </w:p>
    <w:p w:rsidR="00AC612A" w:rsidRPr="00AC612A" w:rsidRDefault="00AC612A" w:rsidP="00AC612A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2. Kontrola zápisů z předcházejících jednání</w:t>
      </w:r>
    </w:p>
    <w:p w:rsidR="00AC612A" w:rsidRPr="00AC612A" w:rsidRDefault="00AC612A" w:rsidP="00AC612A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3. Kontrola usnesení</w:t>
      </w:r>
    </w:p>
    <w:p w:rsidR="00AC612A" w:rsidRPr="00AC612A" w:rsidRDefault="00AC612A" w:rsidP="00AC612A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4. Informace o postupu výstavby 20 RD Nebanice</w:t>
      </w:r>
    </w:p>
    <w:p w:rsidR="00AC612A" w:rsidRPr="00AC612A" w:rsidRDefault="00AC612A" w:rsidP="00AC612A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5. Různé</w:t>
      </w:r>
    </w:p>
    <w:p w:rsidR="00AC612A" w:rsidRPr="00AC612A" w:rsidRDefault="00AC612A" w:rsidP="00AC612A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</w:t>
      </w: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 Schválení programu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zápisu z předcházejících jednání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zápisům č. 12 a 13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Kontrola usnesení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AC612A" w:rsidRPr="00AC612A" w:rsidRDefault="00AC612A" w:rsidP="00AC612A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AC612A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AC612A" w:rsidRPr="00AC612A" w:rsidRDefault="00AC612A" w:rsidP="00AC612A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AC612A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AC612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podala OZ informaci, že telefonní společnost dosud nepřevzala dílo ( posílení sítě ) od své dodavatelské firmy.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114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</w:t>
      </w: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nesouhlasí se</w:t>
      </w: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snížením ceny pozemku a trvá na již schválené ceně tj. 230,- Kč za jeden metr čtvereční.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115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  Rozpočtové opatření č.1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116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souhlasí s podáním žádosti na PF ČR Cheb o udělení souhlasného stanoviska k převodu pozemku p.č.32 v k.ú. Hartoušov.                                          </w:t>
      </w:r>
      <w:r w:rsidRPr="00AC612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117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souhlasí s prodejem pozemkové parcely číslo 172/54 k.ú. Nebanice o výměře 1 660 m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Mgr. Evě Slavíkové za cenu 300,- Kč za jeden m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Mgr. Eva Slavíková byla písemně vyrozuměna a ústně sdělila, že její zájem o koupi výše jmenovaného pozemku trvá.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pověření starostky obce sdělit Mgr. Evě Slavíkové, že v případě jiného zájemce o daný pozemek bude stanovena pevná lhůta pro uzavření kupní smlouvy.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118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souhlasí s  ukončením nájmu zahrady p.Jany Rusnákové ke dni 30.6.2007.   </w:t>
      </w:r>
      <w:r w:rsidRPr="00AC612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119 O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 schvaluje uzavření Smlouvy o zprostředkování prodeje nemovitosti pro prodej 20 RD Nebanice se spol. REAL CHEB J.Hejduk s.r.o.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120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pověřuje starostku obce k podpisu  Smlouvy o zprostředkování prodeje nemovitosti,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 straně jedné Obec Nebanice na straně druhé spol. REAL CHEB J.Hejduk s.r.o.    </w:t>
      </w:r>
      <w:r w:rsidRPr="00AC612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Informace o postupu výstavby 20 RD Nebanice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informovala OZ o postupu při zajišťování možnosti  úvěru pro Obec ( na úhradu rozestavěných RD ) u České spořitelny. Česká spořitelna  zpracovává  podklady a připravuje podání žádosti ke schválení svým nadřízeným orgánem.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vyhlášení úmyslu prodeje pozemkových parcel a rozestavěných rodinných domů vše v k.ú.Nebanice: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2804"/>
      </w:tblGrid>
      <w:tr w:rsidR="00AC612A" w:rsidRPr="00AC612A" w:rsidTr="00AC612A">
        <w:trPr>
          <w:jc w:val="center"/>
        </w:trPr>
        <w:tc>
          <w:tcPr>
            <w:tcW w:w="3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b/>
                <w:bCs/>
                <w:lang w:eastAsia="cs-CZ"/>
              </w:rPr>
              <w:t> číslo parcely / m</w:t>
            </w:r>
            <w:r w:rsidRPr="00AC612A">
              <w:rPr>
                <w:rFonts w:ascii="Arial Narrow" w:eastAsia="Times New Roman" w:hAnsi="Arial Narrow" w:cs="Times New Roman"/>
                <w:b/>
                <w:bCs/>
                <w:vertAlign w:val="superscript"/>
                <w:lang w:eastAsia="cs-CZ"/>
              </w:rPr>
              <w:t>2</w:t>
            </w:r>
          </w:p>
        </w:tc>
        <w:tc>
          <w:tcPr>
            <w:tcW w:w="2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b/>
                <w:bCs/>
                <w:lang w:eastAsia="cs-CZ"/>
              </w:rPr>
              <w:t>Číslo domu/číslo parcely/</w:t>
            </w:r>
            <w:r w:rsidRPr="00AC612A">
              <w:rPr>
                <w:rFonts w:ascii="Arial Narrow" w:eastAsia="Times New Roman" w:hAnsi="Arial Narrow" w:cs="Times New Roman"/>
                <w:lang w:eastAsia="cs-CZ"/>
              </w:rPr>
              <w:t> </w:t>
            </w:r>
            <w:r w:rsidRPr="00AC612A">
              <w:rPr>
                <w:rFonts w:ascii="Arial Narrow" w:eastAsia="Times New Roman" w:hAnsi="Arial Narrow" w:cs="Times New Roman"/>
                <w:b/>
                <w:bCs/>
                <w:lang w:eastAsia="cs-CZ"/>
              </w:rPr>
              <w:t>/ m</w:t>
            </w:r>
            <w:r w:rsidRPr="00AC612A">
              <w:rPr>
                <w:rFonts w:ascii="Arial Narrow" w:eastAsia="Times New Roman" w:hAnsi="Arial Narrow" w:cs="Times New Roman"/>
                <w:b/>
                <w:bCs/>
                <w:vertAlign w:val="superscript"/>
                <w:lang w:eastAsia="cs-CZ"/>
              </w:rPr>
              <w:t>2</w:t>
            </w:r>
            <w:r w:rsidRPr="00AC612A">
              <w:rPr>
                <w:rFonts w:ascii="Arial Narrow" w:eastAsia="Times New Roman" w:hAnsi="Arial Narrow" w:cs="Times New Roman"/>
                <w:lang w:eastAsia="cs-CZ"/>
              </w:rPr>
              <w:t> 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172/117                      /    600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1.    172/124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172/118                      /    589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2.    172/125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172/119                      /    578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3.    172/126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172/46                       /     594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4.    172/127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172/47                        /      585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5.    172/134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172/48                       /      610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6.    172/135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172/49                       /      612    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7.    172/137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172/50                       /      612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8.    172/138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172/51                       /      617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9.    172/141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172/52                       /      627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10.  172/140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172/53                       /      668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11.  172/139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172/121                     /      649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12.  172/136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172/120                     /      553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13.  172/133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172/45                      /       591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14.  172/132            64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172/44                       /      549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15.  172/131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172/43                       /      572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16.  172/130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172/42                       /      595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17.  172/129            63    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172/41                       /      660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18.  172/128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172/32                       /      796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19.  172/122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172/31                       /      747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20.  172/123            63</w:t>
            </w:r>
          </w:p>
        </w:tc>
      </w:tr>
    </w:tbl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Dále byl projednán návrh na dodatek ke Smlouvě o dílo 2006/146  ( dále SoD )</w:t>
      </w:r>
    </w:p>
    <w:p w:rsidR="00AC612A" w:rsidRPr="00AC612A" w:rsidRDefault="00AC612A" w:rsidP="00AC612A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bodě 1.2. SoD se nahrazuje technický dozor Ing. J.Blažek panem Danielem Pavlíčkem.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změnu technického dozoru ve SoD.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 důvodu neplnění bodů č.5.2.SoD 2006/146: „ Termín splatnosti vystavených faktur se stanoví na 30 dnů ode dne obdržení faktury“                                                                                                </w:t>
      </w:r>
    </w:p>
    <w:p w:rsidR="00AC612A" w:rsidRPr="00AC612A" w:rsidRDefault="00AC612A" w:rsidP="00AC612A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</w:t>
      </w:r>
    </w:p>
    <w:p w:rsidR="00AC612A" w:rsidRPr="00AC612A" w:rsidRDefault="00AC612A" w:rsidP="00AC612A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bodu č.5.7. SoD 2006/146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„ Objednatel  prohlašuje, že má zajištěno financování stavby „ bylo navrženo fi. Lajka,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s.r.o., že SoD 2006/146 – předmět plnění se přeruší do vyřešení  financování stavby.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starostkou  o současném stavu fakturace. Faktura č. 2010711 ze dne 31.1.2007 vystavena fi.Lajka s.r.o. byla zaslána fi. Recom Reality , s.r.o. ke kontrole, zda obsahuje všechny náležitosti uvedené ve SoD 2006/146. Ostatní faktury zatím obec nepřevzala.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Je pravda, že na okamžitou úhradu faktur obec nemá dostatek finančních prostředků.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souhlasí s přerušením předmětu plnění ( 20 RD ) do vyřešení finanční situace.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 výše uvedených důvodů je neplatný bod č.4 SoD : „ Termíny plnění „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upravit bod č.4 termíny plnění  SoD  v případě  opětovného zahájení prací na díle dle aktuální potřeby.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 důvodu přerušení SoD 2006/146 – předmět díla, navrhuje fi.Lajka, s.r.o. převod práva zodpovědnosti na rozestavěné stavbě dle bodu 10.5. SoD : „ Nebezpečí škody přechází ze zhotovitele na objednatele dnem předání a převzetí díla objednatelem dle této smlouvy „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ze zhotovitele na objednatele po dobu přerušení prací.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tento návrh a schvaluje projednání tohoto návrhu v termínu do 24.8.2007 s podmínkou, že starostka obce učiní zhotoviteli díla nabídku na vypořádání  dluhu – pohledávky formou převodu rozestavěných staveb a dotčených pozemků, dosud ve vlastnictví Obce Nebanice, na firmu Lajka s.r.o.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náklady nad rámec SoD 2006/146 na 1 RD – dokončený</w:t>
      </w:r>
    </w:p>
    <w:p w:rsidR="00AC612A" w:rsidRPr="00AC612A" w:rsidRDefault="00AC612A" w:rsidP="00AC612A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Součástí předložených nákladů nad rámec je doporučení fi.Recom Reality, s.r.o.</w:t>
      </w:r>
    </w:p>
    <w:p w:rsidR="00AC612A" w:rsidRPr="00AC612A" w:rsidRDefault="00AC612A" w:rsidP="00AC612A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Zhotovitel se vyjádřil tak, že tyto náklady nad rámec SoD budou uplatňovány dle stavu jednotlivých RD a skutečnosti.</w:t>
      </w:r>
    </w:p>
    <w:p w:rsidR="00AC612A" w:rsidRPr="00AC612A" w:rsidRDefault="00AC612A" w:rsidP="00AC612A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předložené „ Ceny prací, dodávek a nákladů nad rámec smlouvy o dílo na stavbu 20 RD HIT v Nebanících „   ve výši 116 495,- Kč včetně DPH na 1 RD HIT - dokončený.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 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Ad.5.Různé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projednalo a schvaluje zplnomocnění starostky obce k vykonávání rozpočtové změny v oddílech, kapitolách a paragrafech rozpočtu.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b)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projednalo ústní žádost p. Milana Kováče týkající se zbudování bytu v budově bývalé MŠ – Nebanice 31.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neschválilo žádost z důvodu budoucího plánovaného přestěhování Obecního úřadu Nebanice do prostor č.p.Nebanice 31.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c)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projednalo ústní žádost p.Ondreje Bukovického týkající se ukončení nájemní smlouvy na zahradu k 31.12.2007.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schvaluje ukončení nájemní smlouvy s p. Ondrejem Bukovickým dohodou  a ukládá starostce obce dohodu uzavřít.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Zahrada bude předána obci v původním stavu.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d)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projednalo  žádost p. Karla Filípka na odkoupení zahrady p.p.č. 172/73 k.ú. Nebanice a vzhledem k tomu, že žadatel nemá vyrovnány závazky s obcí, nebyla jeho žádost přijata.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nepřijímá žádost p. Karla Filípka.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e)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projednalo žádost p.Lenky Kuklíkové o odkoupení zahrady p.p.č. 172/73 k.ú. Nebanice, vzhledem k tomu, že p. Lenka Kuklíková má v již v nájmu obecní zahradu, obecní zastupitelstvo rozhodlo, aby se p.Lenka Kuklíková vyjádřila, zda si ponechá i tuto dosavadní zahradu.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f)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projednalo žádost manželů Václava a Petry Křivánkových o odkoupení zahrady v Nebanicích. Obecní zastupitelstvo souhlasí s tím, aby si manželé Křivánkovi koupili obecní zahradu v Nebanicích.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Vzhledem k tomu, že Obec Nebanice má v současnosti dvě volné zahrady, rozhodlo Obecní zastupitelstvo oslovit manžele Křivánkovi, aby si určili zahradu, kterou  chtějí koupit a sdělili své rozhodnutí na obecní úřad Nebanice.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 0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Koucká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Jana Balko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Michal Bezděk                                                                              starostka obce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Usnesení z jednání  zastupitelstva Obce Nebanice ze dne 21.6.2007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AC612A" w:rsidRPr="00AC612A" w:rsidRDefault="00AC612A" w:rsidP="00AC612A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AC612A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AC612A" w:rsidRPr="00AC612A" w:rsidRDefault="00AC612A" w:rsidP="00AC612A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AC612A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AC612A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121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pověření starostky obce sdělit Mgr. Evě Slavíkové, že v případě jiného zájemce o daný pozemek bude stanovena pevná lhůta pro uzavření kupní smlouvy.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122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vyhlášení úmyslu prodeje pozemkových parcel a rozestavěných rodinných domů vše v k.ú.Nebanice: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2804"/>
      </w:tblGrid>
      <w:tr w:rsidR="00AC612A" w:rsidRPr="00AC612A" w:rsidTr="00AC612A">
        <w:trPr>
          <w:jc w:val="center"/>
        </w:trPr>
        <w:tc>
          <w:tcPr>
            <w:tcW w:w="3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b/>
                <w:bCs/>
                <w:lang w:eastAsia="cs-CZ"/>
              </w:rPr>
              <w:t> číslo parcely / m</w:t>
            </w:r>
            <w:r w:rsidRPr="00AC612A">
              <w:rPr>
                <w:rFonts w:ascii="Arial Narrow" w:eastAsia="Times New Roman" w:hAnsi="Arial Narrow" w:cs="Times New Roman"/>
                <w:b/>
                <w:bCs/>
                <w:vertAlign w:val="superscript"/>
                <w:lang w:eastAsia="cs-CZ"/>
              </w:rPr>
              <w:t>2</w:t>
            </w:r>
          </w:p>
        </w:tc>
        <w:tc>
          <w:tcPr>
            <w:tcW w:w="2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b/>
                <w:bCs/>
                <w:lang w:eastAsia="cs-CZ"/>
              </w:rPr>
              <w:t>Číslo domu/číslo parcely/</w:t>
            </w:r>
            <w:r w:rsidRPr="00AC612A">
              <w:rPr>
                <w:rFonts w:ascii="Arial Narrow" w:eastAsia="Times New Roman" w:hAnsi="Arial Narrow" w:cs="Times New Roman"/>
                <w:lang w:eastAsia="cs-CZ"/>
              </w:rPr>
              <w:t> </w:t>
            </w:r>
            <w:r w:rsidRPr="00AC612A">
              <w:rPr>
                <w:rFonts w:ascii="Arial Narrow" w:eastAsia="Times New Roman" w:hAnsi="Arial Narrow" w:cs="Times New Roman"/>
                <w:b/>
                <w:bCs/>
                <w:lang w:eastAsia="cs-CZ"/>
              </w:rPr>
              <w:t>/ m</w:t>
            </w:r>
            <w:r w:rsidRPr="00AC612A">
              <w:rPr>
                <w:rFonts w:ascii="Arial Narrow" w:eastAsia="Times New Roman" w:hAnsi="Arial Narrow" w:cs="Times New Roman"/>
                <w:b/>
                <w:bCs/>
                <w:vertAlign w:val="superscript"/>
                <w:lang w:eastAsia="cs-CZ"/>
              </w:rPr>
              <w:t>2</w:t>
            </w:r>
            <w:r w:rsidRPr="00AC612A">
              <w:rPr>
                <w:rFonts w:ascii="Arial Narrow" w:eastAsia="Times New Roman" w:hAnsi="Arial Narrow" w:cs="Times New Roman"/>
                <w:lang w:eastAsia="cs-CZ"/>
              </w:rPr>
              <w:t> 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172/117                      /    600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1.    172/124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172/118                      /    589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2.    172/125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172/119                      /    578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3.    172/126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172/46                       /     594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4.    172/127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172/47                        /      585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5.    172/134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172/48                       /      610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6.    172/135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172/49                       /      612    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7.    172/137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172/50                       /      612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8.    172/138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172/51                       /      617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9.    172/141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172/52                       /      627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10.  172/140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172/53                       /      668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11.  172/139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172/121                     /      649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12.  172/136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172/120                     /      553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13.  172/133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172/45                      /       591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14.  172/132            64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172/44                       /      549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15.  172/131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172/43                       /      572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16.  172/130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172/42                       /      595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17.  172/129            63    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172/41                       /      660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18.  172/128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172/32                       /      796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19.  172/122            63</w:t>
            </w:r>
          </w:p>
        </w:tc>
      </w:tr>
      <w:tr w:rsidR="00AC612A" w:rsidRPr="00AC612A" w:rsidTr="00AC612A">
        <w:trPr>
          <w:jc w:val="center"/>
        </w:trPr>
        <w:tc>
          <w:tcPr>
            <w:tcW w:w="3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172/31                       /      747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12A" w:rsidRPr="00AC612A" w:rsidRDefault="00AC612A" w:rsidP="00AC612A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cs-CZ"/>
              </w:rPr>
            </w:pPr>
            <w:r w:rsidRPr="00AC612A">
              <w:rPr>
                <w:rFonts w:ascii="Arial Narrow" w:eastAsia="Times New Roman" w:hAnsi="Arial Narrow" w:cs="Times New Roman"/>
                <w:sz w:val="28"/>
                <w:szCs w:val="28"/>
                <w:lang w:eastAsia="cs-CZ"/>
              </w:rPr>
              <w:t>20.  172/123            63</w:t>
            </w:r>
          </w:p>
        </w:tc>
      </w:tr>
    </w:tbl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123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změnu technického dozoru ve SoD 2006/146 -  V bodě 1.2. SoD se nahrazuje technický dozor Ing. J.Blažek panem Danielem Pavlíčkem.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124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souhlasí s přerušením předmětu plnění SoD 2006/146( 20 RD ) do vyřešení finanční situace.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 125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upravit bod č.4 termíny plnění  SoD 2006/146  v případě  opětovného zahájení prací na díle dle aktuální potřeby.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126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projednání návrhu fi.Lajka, s.r.o.  o převodu práva zodpovědnosti na rozestavěné stavbě dle bodu 10.5. SoD 2006/146 ze zhotovitele na objednatele po dobu přerušení prací v termínu do 24.8.2007 s podmínkou, že starostka obce učiní zhotoviteli díla nabídku na vypořádání  dluhu – pohledávky formou převodu rozestavěných staveb a dotčených pozemků, dosud ve vlastnictví Obce Nebanice, na firmu Lajka s.r.o.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127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předložené „ Ceny prací, dodávek a nákladů nad rámec smlouvy o dílo na stavbu 20 RD HIT v Nebanících „   ve výši 116 495,- Kč včetně DPH na 1 dokončený RD HIT.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128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 schvaluje zplnomocnění starostky obce k vykonávání rozpočtové změny v oddílech, kapitolách a paragrafech rozpočtu.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129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neschvaluje žádost p.Milana Kováče  z důvodu budoucího plánovaného přestěhování Obecního úřadu Nebanice do prostor č.p. Nebanice 31.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130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ukončení nájemní smlouvy s p. Ondrejem Bukovickým dohodou  k 31.12.2007 a ukládá starostce obce dohodu uzavřít.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Zahrada bude předána obci v původním stavu.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131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neschvaluje přijetí žádosti p.Karla Filípka na odkoupení zahrady p.p.č. 172/73 k.ú. Nebanice  vzhledem k tomu, že žadatel nemá vyrovnány závazky s obcí.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132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rozhodlo, aby se p.Lenka Kuklíková vyjádřila, zda si ponechá i dosavadní zahradu.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133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možnost koupě obecní zahrady v Nebanicích pro manžele Křivánkovi 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134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</w:t>
      </w: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rozhodlo oslovit manžele Křivánkovi, aby si určili zahradu, kterou  chtějí koupit a sdělili své rozhodnutí na obecní úřad Nebanice.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Místostarostka obce Nebanice</w:t>
      </w:r>
    </w:p>
    <w:p w:rsidR="00AC612A" w:rsidRPr="00AC612A" w:rsidRDefault="00AC612A" w:rsidP="00AC612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C612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Kateřina Havlíková</w:t>
      </w:r>
    </w:p>
    <w:p w:rsidR="00871579" w:rsidRDefault="00AC612A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A2E8F"/>
    <w:multiLevelType w:val="multilevel"/>
    <w:tmpl w:val="D0FC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423AC6"/>
    <w:multiLevelType w:val="multilevel"/>
    <w:tmpl w:val="1BF2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CE6B61"/>
    <w:multiLevelType w:val="multilevel"/>
    <w:tmpl w:val="8A44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4C4FF1"/>
    <w:multiLevelType w:val="multilevel"/>
    <w:tmpl w:val="4B30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0345DE7"/>
    <w:multiLevelType w:val="multilevel"/>
    <w:tmpl w:val="6D64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12A"/>
    <w:rsid w:val="000121B0"/>
    <w:rsid w:val="001A1E3F"/>
    <w:rsid w:val="001B45A1"/>
    <w:rsid w:val="00406D8C"/>
    <w:rsid w:val="0054309B"/>
    <w:rsid w:val="0064597F"/>
    <w:rsid w:val="006D7041"/>
    <w:rsid w:val="00AC612A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320C1-A4CE-4B70-BB65-4C21B194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AC6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AC612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15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1929</Words>
  <Characters>11386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2018-02-07T09:49:00Z</dcterms:created>
  <dcterms:modified xsi:type="dcterms:W3CDTF">2018-02-07T09:50:00Z</dcterms:modified>
</cp:coreProperties>
</file>